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right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Проект</w:t>
      </w:r>
      <w:r/>
    </w:p>
    <w:p>
      <w:pPr>
        <w:pStyle w:val="689"/>
        <w:ind w:firstLine="0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ЗАКОН</w:t>
      </w:r>
      <w:r/>
    </w:p>
    <w:p>
      <w:pPr>
        <w:ind w:firstLine="0"/>
        <w:jc w:val="center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Алтайского края</w:t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ind w:left="709" w:right="709" w:firstLine="0"/>
        <w:jc w:val="center"/>
        <w:rPr>
          <w:rFonts w:ascii="PT Astra Serif" w:hAnsi="PT Astra Serif" w:cs="PT Astra Serif"/>
          <w:b/>
          <w:bCs/>
          <w:color w:val="000000"/>
          <w:spacing w:val="-4"/>
          <w:sz w:val="27"/>
          <w:szCs w:val="27"/>
        </w:rPr>
      </w:pPr>
      <w:r>
        <w:rPr>
          <w:rFonts w:ascii="PT Astra Serif Cyr" w:hAnsi="PT Astra Serif Cyr" w:cs="PT Astra Serif Cyr"/>
          <w:b/>
          <w:color w:val="000000"/>
          <w:spacing w:val="-4"/>
          <w:sz w:val="27"/>
          <w:szCs w:val="27"/>
        </w:rPr>
        <w:t xml:space="preserve">О внесении изменений в закон Алтайского края </w:t>
      </w:r>
      <w:r/>
    </w:p>
    <w:p>
      <w:pPr>
        <w:ind w:left="709" w:right="709" w:firstLine="0"/>
        <w:jc w:val="center"/>
        <w:rPr>
          <w:rFonts w:ascii="PT Astra Serif" w:hAnsi="PT Astra Serif" w:cs="PT Astra Serif"/>
          <w:b/>
          <w:color w:val="000000"/>
          <w:sz w:val="27"/>
          <w:szCs w:val="27"/>
        </w:rPr>
      </w:pPr>
      <w:r>
        <w:rPr>
          <w:rFonts w:ascii="PT Astra Serif Cyr" w:hAnsi="PT Astra Serif Cyr" w:cs="PT Astra Serif Cyr"/>
          <w:b/>
          <w:color w:val="000000"/>
          <w:spacing w:val="-4"/>
          <w:sz w:val="27"/>
          <w:szCs w:val="27"/>
        </w:rPr>
        <w:t xml:space="preserve">«О благотворительной деятельности и добровольчестве (волонтерстве) в Алтайском крае»</w:t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ind w:firstLine="709"/>
        <w:rPr>
          <w:rFonts w:ascii="PT Astra Serif Cyr" w:hAnsi="PT Astra Serif Cyr" w:cs="PT Astra Serif Cyr"/>
          <w:b/>
          <w:color w:val="000000"/>
          <w:sz w:val="27"/>
          <w:szCs w:val="27"/>
        </w:rPr>
      </w:pPr>
      <w:r>
        <w:rPr>
          <w:rFonts w:ascii="PT Astra Serif Cyr" w:hAnsi="PT Astra Serif Cyr" w:cs="PT Astra Serif Cyr"/>
          <w:b/>
          <w:color w:val="000000"/>
          <w:sz w:val="27"/>
          <w:szCs w:val="27"/>
        </w:rPr>
        <w:t xml:space="preserve">Статья 1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Внести в закон Алтайского края от 11 ноября 2019 года № 87-ЗС </w:t>
      </w:r>
      <w:r>
        <w:rPr>
          <w:rFonts w:ascii="PT Astra Serif Cyr" w:hAnsi="PT Astra Serif Cyr" w:cs="PT Astra Serif Cyr"/>
          <w:color w:val="000000"/>
          <w:sz w:val="27"/>
          <w:szCs w:val="27"/>
        </w:rPr>
        <w:br/>
        <w:t xml:space="preserve">«О </w:t>
      </w:r>
      <w:r>
        <w:rPr>
          <w:rFonts w:ascii="PT Astra Serif Cyr" w:hAnsi="PT Astra Serif Cyr" w:cs="PT Astra Serif Cyr"/>
          <w:color w:val="000000"/>
          <w:spacing w:val="-4"/>
          <w:sz w:val="27"/>
          <w:szCs w:val="27"/>
        </w:rPr>
        <w:t xml:space="preserve">благотворительной деятельности и добровольчестве (волонтерстве)</w:t>
      </w: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 в Алтайском крае» (Официальный интернет-портал правовой информации (www.pravo.gov.ru), 12 ноября 2019 года, 8 июля 2020 года, 3 ноября 2022 года) следующие изменения:</w:t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1) преамбулу после слов «осуществление благотворительной» дополнить словами «и добровольческой (волонтерской)»;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2) статью 2 дополнить пунктами 21.1 и 21.2 следующего содержания: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«21.1) участия в проведении мероприятий по увековечению памяти погибших при защите Отечества;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21.2)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идентичности;»;</w:t>
      </w:r>
      <w:r/>
    </w:p>
    <w:p>
      <w:pPr>
        <w:contextualSpacing/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3) в статье 4: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а) наименование после слова «благотворительной» дополнить словами «и добровольческой (волонтерской)»;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б) часть 1 после слова «благотворительную» дополнить словами «и добровольческую (волонтерскую)»;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в) часть 3 после слов «участниками благотворительной» дополнить словами «и добровольческой (волонтерской)»;</w:t>
      </w:r>
      <w:r/>
    </w:p>
    <w:p>
      <w:pPr>
        <w:contextualSpacing/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4) в статье 5: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а) наименование после слова «благотворительной» дополнить словами </w:t>
      </w:r>
      <w:r>
        <w:rPr>
          <w:rFonts w:ascii="PT Astra Serif Cyr" w:hAnsi="PT Astra Serif Cyr" w:cs="PT Astra Serif Cyr"/>
          <w:color w:val="000000"/>
          <w:sz w:val="27"/>
          <w:szCs w:val="27"/>
        </w:rPr>
        <w:br/>
        <w:t xml:space="preserve">«и добровольческой (волонтерской)»;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б) часть 1 после слов «организаторы добровольческой (волонтерской) деятельности» дополнить словами «, объединения (ассоциации, союзы) добровольческих (волонтерских) организаций, ресурсные центры добровольчества (волонтерства)»;</w:t>
      </w:r>
      <w:r/>
    </w:p>
    <w:p>
      <w:pPr>
        <w:contextualSpacing/>
        <w:ind w:firstLine="709"/>
        <w:widowControl w:val="off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в) в части 6 слова «некоммерческие организа</w:t>
      </w: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ции» заменить словом «юридические», после слов «осуществлению добровольческой (волонтерской) деятельности» дополнить словами «в целях, указанных в пункте 1 статьи 2 Федерального закона «О благотворительной деятельности и добровольчестве (волонтерстве)»,»;</w:t>
      </w:r>
      <w:r/>
    </w:p>
    <w:p>
      <w:pPr>
        <w:contextualSpacing/>
        <w:ind w:firstLine="709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г) в части 7 слова «общественного учреждения» заменить словами «частного (в том числе общественного) учреждения», слово «фонда» заменить словами «общественно полезного фонда»;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д) дополнить частями 8 и 9 следующего содержания: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«8. Ресурсный центр добровольчества (волонтерства) - некоммерческая организация в форме общественной организации, учреждения, ассоциации (союза), общественно полезного фонда или автономной некоммерческой организа</w:t>
      </w: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ции, которая оказывает комплекс информационных, консультационных, методических услуг участникам добровольческой (волонтерской) деятельности, а также способствует развитию инфраструктуры осуществления и поддержки добровольческой (волонтерской) деятельности.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9. 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деятельности.»;</w:t>
      </w:r>
      <w:r/>
    </w:p>
    <w:p>
      <w:pPr>
        <w:contextualSpacing/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5) в статье 6:</w:t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а) в пункте 2 части 4 слово «порядка» заменить словом «порядков», дополнить словами «, учитывающих специфику видов деятельности, предусмотренных </w:t>
      </w:r>
      <w:hyperlink r:id="rId12" w:tooltip="https://login.consultant.ru/link/?req=doc&amp;base=LAW&amp;n=460033&amp;dst=139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u w:val="none"/>
          </w:rPr>
          <w:t xml:space="preserve">подпунктом 2 пункта 1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 статьи 17.3 Федерального </w:t>
      </w:r>
      <w:hyperlink r:id="rId13" w:tooltip="https://login.consultant.ru/link/?req=doc&amp;base=LAW&amp;n=460033&amp;date=13.03.2024" w:history="1">
        <w:r>
          <w:rPr>
            <w:rFonts w:ascii="PT Astra Serif Cyr" w:hAnsi="PT Astra Serif Cyr" w:cs="PT Astra Serif Cyr"/>
            <w:color w:val="000000"/>
            <w:sz w:val="27"/>
            <w:szCs w:val="27"/>
          </w:rPr>
          <w:t xml:space="preserve">закон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 </w:t>
      </w:r>
      <w:r>
        <w:rPr>
          <w:rFonts w:ascii="PT Astra Serif Cyr" w:hAnsi="PT Astra Serif Cyr" w:cs="PT Astra Serif Cyr"/>
          <w:color w:val="000000"/>
          <w:sz w:val="27"/>
          <w:szCs w:val="27"/>
        </w:rPr>
        <w:br/>
        <w:t xml:space="preserve">«О благотворительной деятельности и добровольчестве (волонтерстве)», и общие требования, утвержденные в соответствии с </w:t>
      </w:r>
      <w:hyperlink r:id="rId14" w:tooltip="https://login.consultant.ru/link/?req=doc&amp;base=LAW&amp;n=460033&amp;dst=197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u w:val="none"/>
          </w:rPr>
          <w:t xml:space="preserve">подпунктом 1 пункта 1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 статьи 17.3 Федерального </w:t>
      </w:r>
      <w:hyperlink r:id="rId15" w:tooltip="https://login.consultant.ru/link/?req=doc&amp;base=LAW&amp;n=460033&amp;date=13.03.2024" w:history="1">
        <w:r>
          <w:rPr>
            <w:rFonts w:ascii="PT Astra Serif Cyr" w:hAnsi="PT Astra Serif Cyr" w:cs="PT Astra Serif Cyr"/>
            <w:color w:val="000000"/>
            <w:sz w:val="27"/>
            <w:szCs w:val="27"/>
          </w:rPr>
          <w:t xml:space="preserve">закон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а «О благотворительной деятельности и добровольчестве (волонтерстве)»»;</w:t>
      </w:r>
      <w:r/>
    </w:p>
    <w:p>
      <w:pPr>
        <w:contextualSpacing/>
        <w:ind w:firstLine="709"/>
        <w:rPr>
          <w:rFonts w:ascii="PT Astra Serif" w:hAnsi="PT Astra Serif" w:cs="PT Astra Serif"/>
          <w:color w:val="000000"/>
          <w:sz w:val="27"/>
          <w:szCs w:val="27"/>
          <w:highlight w:val="white"/>
        </w:rPr>
      </w:pP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</w:rPr>
        <w:t xml:space="preserve">б)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</w:rPr>
        <w:t xml:space="preserve">в части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</w:rPr>
        <w:t xml:space="preserve"> 5:</w:t>
      </w:r>
      <w:r>
        <w:rPr>
          <w:highlight w:val="white"/>
        </w:rPr>
      </w:r>
      <w:r/>
    </w:p>
    <w:p>
      <w:pPr>
        <w:ind w:firstLine="709"/>
        <w:rPr>
          <w:rFonts w:ascii="PT Astra Serif" w:hAnsi="PT Astra Serif" w:cs="PT Astra Serif"/>
          <w:color w:val="auto"/>
          <w:sz w:val="27"/>
          <w:szCs w:val="27"/>
          <w:highlight w:val="white"/>
        </w:rPr>
      </w:pP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в пункте 3 слово «орга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низато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рам» заменить словом «участникам», слова «добровольческим (волонтерским) организациям,» исключить, слова «добровольцам (волонтерам), организаторам добровольческой (волонтерской) деятельности и добровольческим (волонтерским) организациям» заменить словами «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участникам добровольческой (волонтерской) деятельности,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в формах, предусмотренных Федеральным законом «О благотворительной деятельности и добровольчестве (волонтерстве)» и иными нормативными правовыми актами Российской Федерации, а также законами и иными нормативными правовыми актами Алтайского края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»;</w:t>
      </w:r>
      <w:r>
        <w:rPr>
          <w:highlight w:val="white"/>
        </w:rPr>
      </w:r>
      <w:r/>
    </w:p>
    <w:p>
      <w:pPr>
        <w:contextualSpacing/>
        <w:ind w:firstLine="709"/>
        <w:rPr>
          <w:rFonts w:ascii="PT Astra Serif Cyr" w:hAnsi="PT Astra Serif Cyr" w:cs="PT Astra Serif Cyr"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дополнить пунктами 7 - 10 следующего содержания:</w:t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" w:hAnsi="PT Astra Serif" w:cs="PT Astra Serif"/>
          <w:color w:val="000000"/>
          <w:sz w:val="27"/>
          <w:szCs w:val="27"/>
          <w:lang w:eastAsia="zh-CN"/>
        </w:rPr>
        <w:t xml:space="preserve">«</w:t>
      </w: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7)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8) определение в порядке, утвержденном в соответствии с </w:t>
      </w:r>
      <w:hyperlink r:id="rId16" w:tooltip="https://login.consultant.ru/link/?req=doc&amp;base=LAW&amp;n=460033&amp;dst=194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highlight w:val="white"/>
            <w:u w:val="none"/>
            <w:lang w:eastAsia="zh-CN"/>
          </w:rPr>
          <w:t xml:space="preserve">пунктом 2 статьи 17.2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 Федерального закона «О благотворительной деятельности и добровольчестве (волонтерстве)», некоммерческой организации, осуществляющей на территории Алтайского края функции ресурсного центра добровольчества (волонтерства);</w:t>
      </w:r>
      <w:r/>
    </w:p>
    <w:p>
      <w:pPr>
        <w:ind w:firstLine="709"/>
        <w:widowControl w:val="off"/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9) оказание поддержки ресурсному центру добровольчества (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волонтерства) в целях обеспечения устойчивого функционирования, создания инфраструктуры осуществления и поддержки добровольческой (волонтерской) деятельности, включая финансовое, материальное и кадровое обеспечение, а также в других формах, предусмотренных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 </w:t>
      </w:r>
      <w:hyperlink r:id="rId17" w:tooltip="https://login.consultant.ru/link/?req=doc&amp;base=LAW&amp;n=460033&amp;dst=209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highlight w:val="white"/>
            <w:u w:val="none"/>
            <w:lang w:eastAsia="zh-CN"/>
          </w:rPr>
          <w:t xml:space="preserve">статьей 17.4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 Федерального закона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br/>
        <w:t xml:space="preserve">«О благотворительной деятельности и добровольчестве (волонтерстве)»;</w:t>
      </w:r>
      <w:r/>
    </w:p>
    <w:p>
      <w:pPr>
        <w:ind w:firstLine="709"/>
        <w:widowControl w:val="off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10) иные полномочия, предусмотренные Федеральным законом </w:t>
      </w: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br/>
        <w:t xml:space="preserve">«О благотворительной деятельности и добровольчестве (волонтерстве)» и иными нормативными правовыми актами Российской Федерации, а также законами и иными нормативными правовыми актами Алтайского края.»;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  <w:lang w:eastAsia="zh-CN"/>
        </w:rPr>
      </w:pPr>
      <w:r>
        <w:rPr>
          <w:rFonts w:ascii="PT Astra Serif" w:hAnsi="PT Astra Serif" w:cs="PT Astra Serif"/>
          <w:color w:val="000000"/>
          <w:sz w:val="27"/>
          <w:szCs w:val="27"/>
          <w:lang w:eastAsia="zh-CN"/>
        </w:rPr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6) в статье7:</w:t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а) в пункте 2 слово «порядка» заменить словом «порядков», дополнить словами словами «, учитывающих специфику видов деятельности, предусмотренных </w:t>
      </w:r>
      <w:hyperlink r:id="rId18" w:tooltip="https://login.consultant.ru/link/?req=doc&amp;base=LAW&amp;n=460033&amp;dst=139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u w:val="none"/>
            <w:lang w:eastAsia="zh-CN"/>
          </w:rPr>
          <w:t xml:space="preserve">подпунктом 2 пункта 1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 статьи 17.3 Федерального </w:t>
      </w:r>
      <w:hyperlink r:id="rId19" w:tooltip="https://login.consultant.ru/link/?req=doc&amp;base=LAW&amp;n=460033&amp;date=13.03.2024" w:history="1">
        <w:r>
          <w:rPr>
            <w:rFonts w:ascii="PT Astra Serif Cyr" w:hAnsi="PT Astra Serif Cyr" w:cs="PT Astra Serif Cyr"/>
            <w:color w:val="000000"/>
            <w:sz w:val="27"/>
            <w:szCs w:val="27"/>
            <w:lang w:eastAsia="zh-CN"/>
          </w:rPr>
          <w:t xml:space="preserve">закон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а </w:t>
      </w: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br/>
        <w:t xml:space="preserve">«О благотворительной деятельности и добровольчестве (волонтерстве)», и общие требования, утвержденные в соответствии с </w:t>
      </w:r>
      <w:hyperlink r:id="rId20" w:tooltip="https://login.consultant.ru/link/?req=doc&amp;base=LAW&amp;n=460033&amp;dst=197&amp;field=134&amp;date=13.03.2024" w:history="1">
        <w:r>
          <w:rPr>
            <w:rStyle w:val="852"/>
            <w:rFonts w:ascii="PT Astra Serif Cyr" w:hAnsi="PT Astra Serif Cyr" w:cs="PT Astra Serif Cyr"/>
            <w:color w:val="000000"/>
            <w:sz w:val="27"/>
            <w:szCs w:val="27"/>
            <w:u w:val="none"/>
            <w:lang w:eastAsia="zh-CN"/>
          </w:rPr>
          <w:t xml:space="preserve">подпунктом 1 пункта 1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 статьи 17.3 Федерального </w:t>
      </w:r>
      <w:hyperlink r:id="rId21" w:tooltip="https://login.consultant.ru/link/?req=doc&amp;base=LAW&amp;n=460033&amp;date=13.03.2024" w:history="1">
        <w:r>
          <w:rPr>
            <w:rFonts w:ascii="PT Astra Serif Cyr" w:hAnsi="PT Astra Serif Cyr" w:cs="PT Astra Serif Cyr"/>
            <w:color w:val="000000"/>
            <w:sz w:val="27"/>
            <w:szCs w:val="27"/>
            <w:lang w:eastAsia="zh-CN"/>
          </w:rPr>
          <w:t xml:space="preserve">закон</w:t>
        </w:r>
      </w:hyperlink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а «О благотворительной деятельности и добровольчестве (волонтерстве)»»;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  <w:highlight w:val="white"/>
        </w:rPr>
      </w:pP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б)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в пункте 3 слово «организаторам» заменить словом «участникам»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,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слова «добровольческим (волонтерским) организациям,» исключить, после слов «</w:t>
      </w:r>
      <w:r>
        <w:rPr>
          <w:rFonts w:ascii="PT Astra Serif Cyr" w:hAnsi="PT Astra Serif Cyr" w:cs="PT Astra Serif Cyr"/>
          <w:color w:val="auto"/>
          <w:sz w:val="27"/>
          <w:szCs w:val="27"/>
          <w:highlight w:val="white"/>
          <w:lang w:eastAsia="zh-CN"/>
        </w:rPr>
        <w:t xml:space="preserve">взаимодействии с» дополнить словами «государственными и»,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слова «добровольцам (волонтерам), организаторам добровольческой (волонтерской) деятельности и добровольческим (волонтерским) организациям»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заменить словами </w:t>
      </w:r>
      <w:r>
        <w:rPr>
          <w:rFonts w:ascii="PT Astra Serif" w:hAnsi="PT Astra Serif" w:cs="PT Astra Serif"/>
          <w:color w:val="000000"/>
          <w:sz w:val="27"/>
          <w:szCs w:val="27"/>
          <w:highlight w:val="white"/>
          <w:lang w:eastAsia="zh-CN"/>
        </w:rPr>
        <w:t xml:space="preserve">«участникам добровольческой (волонтерской) деятельности,</w:t>
      </w:r>
      <w:r>
        <w:rPr>
          <w:rFonts w:ascii="PT Astra Serif" w:hAnsi="PT Astra Serif" w:cs="PT Astra Serif"/>
          <w:color w:val="auto"/>
          <w:sz w:val="27"/>
          <w:szCs w:val="27"/>
          <w:highlight w:val="white"/>
          <w:lang w:eastAsia="zh-CN"/>
        </w:rPr>
        <w:t xml:space="preserve"> 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в формах, предусмотренных Федеральным законом </w:t>
      </w:r>
      <w:r>
        <w:rPr>
          <w:rFonts w:ascii="PT Astra Serif Cyr" w:hAnsi="PT Astra Serif Cyr" w:cs="PT Astra Serif Cyr"/>
          <w:color w:val="auto"/>
          <w:sz w:val="27"/>
          <w:szCs w:val="27"/>
          <w:highlight w:val="white"/>
          <w:lang w:eastAsia="zh-CN"/>
        </w:rPr>
        <w:t xml:space="preserve">«О благотворительной деятельности и добровольчестве (волонтерстве)»</w:t>
      </w:r>
      <w:r>
        <w:rPr>
          <w:rFonts w:ascii="PT Astra Serif Cyr" w:hAnsi="PT Astra Serif Cyr" w:cs="PT Astra Serif Cyr"/>
          <w:color w:val="000000"/>
          <w:sz w:val="27"/>
          <w:szCs w:val="27"/>
          <w:highlight w:val="white"/>
          <w:lang w:eastAsia="zh-CN"/>
        </w:rPr>
        <w:t xml:space="preserve"> и иными нормативными правовыми актами Российской Федерации, а также законами и иными нормативными правовыми актами Алтайского края, муниципальными нормативными правовыми актами»;</w:t>
      </w:r>
      <w:r>
        <w:rPr>
          <w:highlight w:val="white"/>
        </w:rPr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в) дополнить пунктами 4 - 6 следующего содержания:</w:t>
      </w:r>
      <w:r/>
    </w:p>
    <w:p>
      <w:pPr>
        <w:ind w:firstLine="709"/>
        <w:rPr>
          <w:rFonts w:ascii="PT Astra Serif" w:hAnsi="PT Astra Serif" w:cs="PT Astra Serif"/>
          <w:color w:val="auto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«4) формирование координационных и совещательных органов в сфере добровольчества (волонтерства);</w:t>
      </w:r>
      <w:r/>
    </w:p>
    <w:p>
      <w:pPr>
        <w:ind w:firstLine="709"/>
        <w:rPr>
          <w:rFonts w:ascii="PT Astra Serif" w:hAnsi="PT Astra Serif" w:cs="PT Astra Serif"/>
          <w:color w:val="auto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5) предоставление сведений для включения в единую информационную систему в сфере развития добровольчества (волонтерства) в целях реализации государственной политики в сфере добровольчества (волонтерства);</w:t>
      </w:r>
      <w:r/>
    </w:p>
    <w:p>
      <w:pPr>
        <w:ind w:firstLine="709"/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</w:pP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6) иные полномочия, предусмотренные Федеральным законом </w:t>
      </w: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br/>
      </w:r>
      <w:r>
        <w:rPr>
          <w:rFonts w:ascii="PT Astra Serif Cyr" w:hAnsi="PT Astra Serif Cyr" w:cs="PT Astra Serif Cyr"/>
          <w:color w:val="auto"/>
          <w:sz w:val="27"/>
          <w:szCs w:val="27"/>
          <w:lang w:eastAsia="zh-CN"/>
        </w:rPr>
        <w:t xml:space="preserve">«О благотворительной деятельности и добровольчестве (волонтерстве)»</w:t>
      </w:r>
      <w:r>
        <w:rPr>
          <w:rFonts w:ascii="PT Astra Serif Cyr" w:hAnsi="PT Astra Serif Cyr" w:cs="PT Astra Serif Cyr"/>
          <w:color w:val="000000"/>
          <w:sz w:val="27"/>
          <w:szCs w:val="27"/>
          <w:lang w:eastAsia="zh-CN"/>
        </w:rPr>
        <w:t xml:space="preserve">, иными нормативными правовыми актами Российской Федерации, а также законами и иными нормативными правовыми актами Алтайского края, муниципальными нормативными правовыми актами.».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  <w:lang w:eastAsia="zh-CN"/>
        </w:rPr>
      </w:pPr>
      <w:r>
        <w:rPr>
          <w:rFonts w:ascii="PT Astra Serif" w:hAnsi="PT Astra Serif" w:cs="PT Astra Serif"/>
          <w:color w:val="000000"/>
          <w:sz w:val="27"/>
          <w:szCs w:val="27"/>
          <w:lang w:eastAsia="zh-CN"/>
        </w:rPr>
      </w:r>
      <w:r/>
    </w:p>
    <w:p>
      <w:pPr>
        <w:ind w:firstLine="709"/>
        <w:rPr>
          <w:rFonts w:ascii="PT Astra Serif Cyr" w:hAnsi="PT Astra Serif Cyr" w:cs="PT Astra Serif Cyr"/>
          <w:b/>
          <w:color w:val="000000"/>
          <w:sz w:val="27"/>
          <w:szCs w:val="27"/>
        </w:rPr>
      </w:pPr>
      <w:r>
        <w:rPr>
          <w:rFonts w:ascii="PT Astra Serif Cyr" w:hAnsi="PT Astra Serif Cyr" w:cs="PT Astra Serif Cyr"/>
          <w:b/>
          <w:color w:val="000000"/>
          <w:sz w:val="27"/>
          <w:szCs w:val="27"/>
        </w:rPr>
        <w:t xml:space="preserve">Статья 2</w:t>
      </w:r>
      <w:r/>
    </w:p>
    <w:p>
      <w:pPr>
        <w:ind w:firstLine="709"/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ind w:firstLine="709"/>
        <w:rPr>
          <w:rFonts w:ascii="PT Astra Serif" w:hAnsi="PT Astra Serif" w:cs="PT Astra Serif"/>
          <w:i/>
          <w:color w:val="000000"/>
          <w:sz w:val="27"/>
          <w:szCs w:val="27"/>
        </w:rPr>
      </w:pPr>
      <w:r>
        <w:rPr>
          <w:rFonts w:ascii="PT Astra Serif Cyr" w:hAnsi="PT Astra Serif Cyr" w:cs="PT Astra Serif Cyr"/>
          <w:color w:val="000000"/>
          <w:sz w:val="27"/>
          <w:szCs w:val="27"/>
        </w:rPr>
        <w:t xml:space="preserve">Настоящий Закон вступает в силу со дня его официального опубликования.</w:t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p>
      <w:pPr>
        <w:rPr>
          <w:rFonts w:ascii="PT Astra Serif" w:hAnsi="PT Astra Serif" w:cs="PT Astra Serif"/>
          <w:color w:val="000000"/>
          <w:sz w:val="27"/>
          <w:szCs w:val="27"/>
        </w:rPr>
      </w:pPr>
      <w:r>
        <w:rPr>
          <w:rFonts w:ascii="PT Astra Serif" w:hAnsi="PT Astra Serif" w:cs="PT Astra Serif"/>
          <w:color w:val="000000"/>
          <w:sz w:val="27"/>
          <w:szCs w:val="27"/>
        </w:rPr>
      </w:r>
      <w:r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5"/>
        <w:gridCol w:w="510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ascii="PT Astra Serif Cyr" w:hAnsi="PT Astra Serif Cyr" w:cs="PT Astra Serif Cyr"/>
                <w:color w:val="000000"/>
                <w:sz w:val="27"/>
                <w:szCs w:val="27"/>
              </w:rPr>
            </w:pPr>
            <w:r>
              <w:rPr>
                <w:rFonts w:ascii="PT Astra Serif Cyr" w:hAnsi="PT Astra Serif Cyr" w:cs="PT Astra Serif Cyr"/>
                <w:color w:val="000000"/>
                <w:sz w:val="27"/>
                <w:szCs w:val="27"/>
              </w:rPr>
              <w:t xml:space="preserve">Губернатор Алтайского края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2" w:type="dxa"/>
            <w:textDirection w:val="lrTb"/>
            <w:noWrap w:val="false"/>
          </w:tcPr>
          <w:p>
            <w:pPr>
              <w:ind w:right="67" w:firstLine="0"/>
              <w:jc w:val="right"/>
              <w:rPr>
                <w:rFonts w:ascii="PT Astra Serif Cyr" w:hAnsi="PT Astra Serif Cyr" w:cs="PT Astra Serif Cyr"/>
                <w:color w:val="000000"/>
                <w:sz w:val="27"/>
                <w:szCs w:val="27"/>
              </w:rPr>
            </w:pPr>
            <w:r>
              <w:rPr>
                <w:rFonts w:ascii="PT Astra Serif Cyr" w:hAnsi="PT Astra Serif Cyr" w:cs="PT Astra Serif Cyr"/>
                <w:color w:val="000000"/>
                <w:sz w:val="27"/>
                <w:szCs w:val="27"/>
              </w:rPr>
              <w:t xml:space="preserve">В.П. Томенко</w:t>
            </w:r>
            <w:r/>
          </w:p>
        </w:tc>
      </w:tr>
    </w:tbl>
    <w:p>
      <w:pPr>
        <w:ind w:firstLine="0"/>
        <w:jc w:val="left"/>
        <w:rPr>
          <w:rFonts w:ascii="PT Astra Serif" w:hAnsi="PT Astra Serif" w:cs="PT Astra Serif"/>
          <w:color w:val="auto"/>
          <w:sz w:val="27"/>
          <w:szCs w:val="27"/>
          <w:lang w:eastAsia="zh-CN"/>
        </w:rPr>
      </w:pPr>
      <w:r>
        <w:rPr>
          <w:rFonts w:ascii="PT Astra Serif" w:hAnsi="PT Astra Serif" w:cs="PT Astra Serif"/>
          <w:color w:val="auto"/>
          <w:sz w:val="27"/>
          <w:szCs w:val="27"/>
          <w:lang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firstLine="0"/>
        <w:jc w:val="left"/>
        <w:rPr>
          <w:color w:val="auto"/>
          <w:sz w:val="20"/>
          <w:szCs w:val="22"/>
          <w:lang w:eastAsia="zh-CN"/>
        </w:rPr>
      </w:pPr>
      <w:r>
        <w:rPr>
          <w:color w:val="auto"/>
          <w:sz w:val="20"/>
          <w:szCs w:val="22"/>
          <w:lang w:eastAsia="zh-CN"/>
        </w:rPr>
        <w:separator/>
      </w:r>
      <w:r/>
    </w:p>
  </w:endnote>
  <w:endnote w:type="continuationSeparator" w:id="0">
    <w:p>
      <w:pPr>
        <w:ind w:firstLine="0"/>
        <w:jc w:val="left"/>
        <w:rPr>
          <w:color w:val="auto"/>
          <w:sz w:val="20"/>
          <w:szCs w:val="22"/>
          <w:lang w:eastAsia="zh-CN"/>
        </w:rPr>
      </w:pPr>
      <w:r>
        <w:rPr>
          <w:color w:val="auto"/>
          <w:sz w:val="20"/>
          <w:szCs w:val="22"/>
          <w:lang w:eastAsia="zh-CN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 cyr">
    <w:panose1 w:val="020A0603040505020204"/>
  </w:font>
  <w:font w:name="times new roman cyr">
    <w:panose1 w:val="02000603000000000000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firstLine="0"/>
        <w:jc w:val="left"/>
        <w:rPr>
          <w:color w:val="auto"/>
          <w:sz w:val="20"/>
          <w:szCs w:val="22"/>
          <w:lang w:eastAsia="zh-CN"/>
        </w:rPr>
      </w:pPr>
      <w:r>
        <w:rPr>
          <w:color w:val="auto"/>
          <w:sz w:val="20"/>
          <w:szCs w:val="22"/>
          <w:lang w:eastAsia="zh-CN"/>
        </w:rPr>
        <w:separator/>
      </w:r>
      <w:r/>
    </w:p>
  </w:footnote>
  <w:footnote w:type="continuationSeparator" w:id="0">
    <w:p>
      <w:pPr>
        <w:ind w:firstLine="0"/>
        <w:jc w:val="left"/>
        <w:rPr>
          <w:color w:val="auto"/>
          <w:sz w:val="20"/>
          <w:szCs w:val="22"/>
          <w:lang w:eastAsia="zh-CN"/>
        </w:rPr>
      </w:pPr>
      <w:r>
        <w:rPr>
          <w:color w:val="auto"/>
          <w:sz w:val="20"/>
          <w:szCs w:val="22"/>
          <w:lang w:eastAsia="zh-CN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right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72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Caption Char"/>
    <w:basedOn w:val="724"/>
    <w:link w:val="722"/>
    <w:uiPriority w:val="99"/>
  </w:style>
  <w:style w:type="paragraph" w:styleId="687" w:default="1">
    <w:name w:val="Normal"/>
    <w:qFormat/>
    <w:pPr>
      <w:ind w:firstLine="540"/>
      <w:jc w:val="both"/>
    </w:pPr>
    <w:rPr>
      <w:rFonts w:eastAsia="Times New Roman"/>
      <w:color w:val="0000ff"/>
      <w:sz w:val="28"/>
      <w:szCs w:val="28"/>
    </w:rPr>
  </w:style>
  <w:style w:type="paragraph" w:styleId="688">
    <w:name w:val="Heading 1"/>
    <w:basedOn w:val="687"/>
    <w:link w:val="700"/>
    <w:uiPriority w:val="99"/>
    <w:qFormat/>
    <w:pPr>
      <w:ind w:firstLine="0"/>
      <w:jc w:val="left"/>
      <w:keepLines/>
      <w:keepNext/>
      <w:spacing w:before="480" w:after="200"/>
      <w:outlineLvl w:val="0"/>
    </w:pPr>
    <w:rPr>
      <w:rFonts w:ascii="Arial" w:eastAsia="Arial" w:cs="Times New Roman"/>
      <w:color w:val="auto"/>
      <w:sz w:val="40"/>
      <w:szCs w:val="40"/>
    </w:rPr>
  </w:style>
  <w:style w:type="paragraph" w:styleId="689">
    <w:name w:val="Heading 2"/>
    <w:basedOn w:val="687"/>
    <w:link w:val="701"/>
    <w:uiPriority w:val="99"/>
    <w:qFormat/>
    <w:pPr>
      <w:jc w:val="center"/>
      <w:keepNext/>
      <w:shd w:val="clear" w:color="auto" w:fill="ffffff"/>
      <w:widowControl w:val="off"/>
      <w:outlineLvl w:val="1"/>
    </w:pPr>
    <w:rPr>
      <w:szCs w:val="20"/>
    </w:rPr>
  </w:style>
  <w:style w:type="paragraph" w:styleId="690">
    <w:name w:val="Heading 3"/>
    <w:basedOn w:val="687"/>
    <w:link w:val="702"/>
    <w:uiPriority w:val="99"/>
    <w:qFormat/>
    <w:pPr>
      <w:ind w:firstLine="0"/>
      <w:jc w:val="left"/>
      <w:keepLines/>
      <w:keepNext/>
      <w:spacing w:before="320" w:after="200"/>
      <w:outlineLvl w:val="2"/>
    </w:pPr>
    <w:rPr>
      <w:rFonts w:ascii="Arial" w:eastAsia="Arial" w:cs="Times New Roman"/>
      <w:color w:val="auto"/>
      <w:sz w:val="30"/>
      <w:szCs w:val="30"/>
    </w:rPr>
  </w:style>
  <w:style w:type="paragraph" w:styleId="691">
    <w:name w:val="Heading 4"/>
    <w:basedOn w:val="687"/>
    <w:link w:val="703"/>
    <w:uiPriority w:val="99"/>
    <w:qFormat/>
    <w:pPr>
      <w:ind w:firstLine="0"/>
      <w:jc w:val="left"/>
      <w:keepLines/>
      <w:keepNext/>
      <w:spacing w:before="320" w:after="200"/>
      <w:outlineLvl w:val="3"/>
    </w:pPr>
    <w:rPr>
      <w:rFonts w:ascii="Arial" w:eastAsia="Arial" w:cs="Times New Roman"/>
      <w:b/>
      <w:bCs/>
      <w:color w:val="auto"/>
      <w:sz w:val="26"/>
      <w:szCs w:val="26"/>
    </w:rPr>
  </w:style>
  <w:style w:type="paragraph" w:styleId="692">
    <w:name w:val="Heading 5"/>
    <w:basedOn w:val="687"/>
    <w:link w:val="704"/>
    <w:uiPriority w:val="99"/>
    <w:qFormat/>
    <w:pPr>
      <w:ind w:firstLine="0"/>
      <w:jc w:val="left"/>
      <w:keepLines/>
      <w:keepNext/>
      <w:spacing w:before="320" w:after="200"/>
      <w:outlineLvl w:val="4"/>
    </w:pPr>
    <w:rPr>
      <w:rFonts w:ascii="Arial" w:eastAsia="Arial" w:cs="Times New Roman"/>
      <w:b/>
      <w:bCs/>
      <w:color w:val="auto"/>
      <w:sz w:val="24"/>
      <w:szCs w:val="24"/>
    </w:rPr>
  </w:style>
  <w:style w:type="paragraph" w:styleId="693">
    <w:name w:val="Heading 6"/>
    <w:basedOn w:val="687"/>
    <w:link w:val="705"/>
    <w:uiPriority w:val="99"/>
    <w:qFormat/>
    <w:pPr>
      <w:ind w:firstLine="0"/>
      <w:jc w:val="left"/>
      <w:keepLines/>
      <w:keepNext/>
      <w:spacing w:before="320" w:after="200"/>
      <w:outlineLvl w:val="5"/>
    </w:pPr>
    <w:rPr>
      <w:rFonts w:ascii="Arial" w:eastAsia="Arial" w:cs="Times New Roman"/>
      <w:b/>
      <w:bCs/>
      <w:color w:val="auto"/>
      <w:sz w:val="22"/>
      <w:szCs w:val="22"/>
    </w:rPr>
  </w:style>
  <w:style w:type="paragraph" w:styleId="694">
    <w:name w:val="Heading 7"/>
    <w:basedOn w:val="687"/>
    <w:link w:val="706"/>
    <w:uiPriority w:val="99"/>
    <w:qFormat/>
    <w:pPr>
      <w:ind w:firstLine="0"/>
      <w:jc w:val="left"/>
      <w:keepLines/>
      <w:keepNext/>
      <w:spacing w:before="320" w:after="200"/>
      <w:outlineLvl w:val="6"/>
    </w:pPr>
    <w:rPr>
      <w:rFonts w:ascii="Arial" w:eastAsia="Arial" w:cs="Times New Roman"/>
      <w:b/>
      <w:bCs/>
      <w:i/>
      <w:iCs/>
      <w:color w:val="auto"/>
      <w:sz w:val="22"/>
      <w:szCs w:val="22"/>
    </w:rPr>
  </w:style>
  <w:style w:type="paragraph" w:styleId="695">
    <w:name w:val="Heading 8"/>
    <w:basedOn w:val="687"/>
    <w:link w:val="707"/>
    <w:uiPriority w:val="99"/>
    <w:qFormat/>
    <w:pPr>
      <w:ind w:firstLine="0"/>
      <w:jc w:val="left"/>
      <w:keepLines/>
      <w:keepNext/>
      <w:spacing w:before="320" w:after="200"/>
      <w:outlineLvl w:val="7"/>
    </w:pPr>
    <w:rPr>
      <w:rFonts w:ascii="Arial" w:eastAsia="Arial" w:cs="Times New Roman"/>
      <w:i/>
      <w:iCs/>
      <w:color w:val="auto"/>
      <w:sz w:val="22"/>
      <w:szCs w:val="22"/>
    </w:rPr>
  </w:style>
  <w:style w:type="paragraph" w:styleId="696">
    <w:name w:val="Heading 9"/>
    <w:basedOn w:val="687"/>
    <w:link w:val="708"/>
    <w:uiPriority w:val="99"/>
    <w:qFormat/>
    <w:pPr>
      <w:ind w:firstLine="0"/>
      <w:jc w:val="left"/>
      <w:keepLines/>
      <w:keepNext/>
      <w:spacing w:before="320" w:after="200"/>
      <w:outlineLvl w:val="8"/>
    </w:pPr>
    <w:rPr>
      <w:rFonts w:ascii="Arial" w:eastAsia="Arial" w:cs="Times New Roman"/>
      <w:i/>
      <w:iCs/>
      <w:color w:val="auto"/>
      <w:sz w:val="21"/>
      <w:szCs w:val="21"/>
    </w:rPr>
  </w:style>
  <w:style w:type="character" w:styleId="697" w:default="1">
    <w:name w:val="Default Paragraph Font"/>
    <w:uiPriority w:val="99"/>
    <w:semiHidden/>
  </w:style>
  <w:style w:type="table" w:styleId="69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link w:val="688"/>
    <w:uiPriority w:val="99"/>
    <w:rPr>
      <w:rFonts w:ascii="Arial"/>
      <w:sz w:val="40"/>
    </w:rPr>
  </w:style>
  <w:style w:type="character" w:styleId="701" w:customStyle="1">
    <w:name w:val="Heading 2 Char"/>
    <w:basedOn w:val="697"/>
    <w:link w:val="689"/>
    <w:uiPriority w:val="99"/>
    <w:rPr>
      <w:rFonts w:ascii="Arial"/>
      <w:sz w:val="22"/>
    </w:rPr>
  </w:style>
  <w:style w:type="character" w:styleId="702" w:customStyle="1">
    <w:name w:val="Heading 3 Char"/>
    <w:basedOn w:val="697"/>
    <w:link w:val="690"/>
    <w:uiPriority w:val="99"/>
    <w:rPr>
      <w:rFonts w:ascii="Arial"/>
      <w:sz w:val="30"/>
    </w:rPr>
  </w:style>
  <w:style w:type="character" w:styleId="703" w:customStyle="1">
    <w:name w:val="Heading 4 Char"/>
    <w:basedOn w:val="697"/>
    <w:link w:val="691"/>
    <w:uiPriority w:val="99"/>
    <w:rPr>
      <w:rFonts w:ascii="Arial"/>
      <w:b/>
      <w:sz w:val="26"/>
    </w:rPr>
  </w:style>
  <w:style w:type="character" w:styleId="704" w:customStyle="1">
    <w:name w:val="Heading 5 Char"/>
    <w:basedOn w:val="697"/>
    <w:link w:val="692"/>
    <w:uiPriority w:val="99"/>
    <w:rPr>
      <w:rFonts w:ascii="Arial"/>
      <w:b/>
      <w:sz w:val="24"/>
    </w:rPr>
  </w:style>
  <w:style w:type="character" w:styleId="705" w:customStyle="1">
    <w:name w:val="Heading 6 Char"/>
    <w:basedOn w:val="697"/>
    <w:link w:val="693"/>
    <w:uiPriority w:val="99"/>
    <w:rPr>
      <w:rFonts w:ascii="Arial"/>
      <w:b/>
      <w:sz w:val="22"/>
    </w:rPr>
  </w:style>
  <w:style w:type="character" w:styleId="706" w:customStyle="1">
    <w:name w:val="Heading 7 Char"/>
    <w:basedOn w:val="697"/>
    <w:link w:val="694"/>
    <w:uiPriority w:val="99"/>
    <w:rPr>
      <w:rFonts w:ascii="Arial"/>
      <w:b/>
      <w:i/>
      <w:sz w:val="22"/>
    </w:rPr>
  </w:style>
  <w:style w:type="character" w:styleId="707" w:customStyle="1">
    <w:name w:val="Heading 8 Char"/>
    <w:basedOn w:val="697"/>
    <w:link w:val="695"/>
    <w:uiPriority w:val="99"/>
    <w:rPr>
      <w:rFonts w:ascii="Arial"/>
      <w:i/>
      <w:sz w:val="22"/>
    </w:rPr>
  </w:style>
  <w:style w:type="character" w:styleId="708" w:customStyle="1">
    <w:name w:val="Heading 9 Char"/>
    <w:basedOn w:val="697"/>
    <w:link w:val="696"/>
    <w:uiPriority w:val="99"/>
    <w:rPr>
      <w:rFonts w:ascii="Arial"/>
      <w:i/>
      <w:sz w:val="21"/>
    </w:rPr>
  </w:style>
  <w:style w:type="paragraph" w:styleId="709">
    <w:name w:val="table of figures"/>
    <w:basedOn w:val="687"/>
    <w:next w:val="687"/>
    <w:uiPriority w:val="99"/>
    <w:pPr>
      <w:ind w:firstLine="0"/>
      <w:jc w:val="left"/>
    </w:pPr>
    <w:rPr>
      <w:color w:val="auto"/>
      <w:sz w:val="20"/>
      <w:szCs w:val="22"/>
      <w:lang w:eastAsia="zh-CN"/>
    </w:rPr>
  </w:style>
  <w:style w:type="paragraph" w:styleId="710">
    <w:name w:val="List Paragraph"/>
    <w:basedOn w:val="687"/>
    <w:uiPriority w:val="99"/>
    <w:qFormat/>
    <w:pPr>
      <w:contextualSpacing/>
      <w:ind w:left="720" w:firstLine="0"/>
      <w:jc w:val="left"/>
    </w:pPr>
    <w:rPr>
      <w:color w:val="auto"/>
      <w:sz w:val="20"/>
      <w:szCs w:val="22"/>
      <w:lang w:eastAsia="zh-CN"/>
    </w:rPr>
  </w:style>
  <w:style w:type="paragraph" w:styleId="711">
    <w:name w:val="No Spacing"/>
    <w:uiPriority w:val="99"/>
    <w:qFormat/>
    <w:rPr>
      <w:rFonts w:eastAsia="Times New Roman"/>
      <w:sz w:val="20"/>
      <w:lang w:eastAsia="zh-CN"/>
    </w:rPr>
  </w:style>
  <w:style w:type="paragraph" w:styleId="712">
    <w:name w:val="Title"/>
    <w:basedOn w:val="687"/>
    <w:link w:val="713"/>
    <w:uiPriority w:val="99"/>
    <w:qFormat/>
    <w:pPr>
      <w:contextualSpacing/>
      <w:ind w:firstLine="0"/>
      <w:jc w:val="left"/>
      <w:spacing w:before="300" w:after="200"/>
    </w:pPr>
    <w:rPr>
      <w:rFonts w:cs="Times New Roman"/>
      <w:color w:val="auto"/>
      <w:sz w:val="48"/>
      <w:szCs w:val="48"/>
    </w:rPr>
  </w:style>
  <w:style w:type="character" w:styleId="713" w:customStyle="1">
    <w:name w:val="Title Char"/>
    <w:basedOn w:val="697"/>
    <w:link w:val="712"/>
    <w:uiPriority w:val="99"/>
    <w:rPr>
      <w:sz w:val="48"/>
    </w:rPr>
  </w:style>
  <w:style w:type="paragraph" w:styleId="714">
    <w:name w:val="Subtitle"/>
    <w:basedOn w:val="687"/>
    <w:link w:val="715"/>
    <w:uiPriority w:val="99"/>
    <w:qFormat/>
    <w:pPr>
      <w:ind w:firstLine="0"/>
      <w:jc w:val="left"/>
      <w:spacing w:before="200" w:after="200"/>
    </w:pPr>
    <w:rPr>
      <w:rFonts w:cs="Times New Roman"/>
      <w:color w:val="auto"/>
      <w:sz w:val="24"/>
      <w:szCs w:val="24"/>
    </w:rPr>
  </w:style>
  <w:style w:type="character" w:styleId="715" w:customStyle="1">
    <w:name w:val="Subtitle Char"/>
    <w:basedOn w:val="697"/>
    <w:link w:val="714"/>
    <w:uiPriority w:val="99"/>
    <w:rPr>
      <w:sz w:val="24"/>
    </w:rPr>
  </w:style>
  <w:style w:type="paragraph" w:styleId="716">
    <w:name w:val="Quote"/>
    <w:basedOn w:val="687"/>
    <w:link w:val="717"/>
    <w:uiPriority w:val="99"/>
    <w:qFormat/>
    <w:pPr>
      <w:ind w:left="720" w:right="720" w:firstLine="0"/>
      <w:jc w:val="left"/>
    </w:pPr>
    <w:rPr>
      <w:i/>
      <w:color w:val="auto"/>
      <w:sz w:val="20"/>
      <w:szCs w:val="22"/>
      <w:lang w:eastAsia="zh-CN"/>
    </w:rPr>
  </w:style>
  <w:style w:type="character" w:styleId="717" w:customStyle="1">
    <w:name w:val="Quote Char"/>
    <w:basedOn w:val="697"/>
    <w:link w:val="716"/>
    <w:uiPriority w:val="99"/>
    <w:rPr>
      <w:i/>
      <w:sz w:val="22"/>
      <w:lang w:val="ru-RU" w:eastAsia="zh-CN"/>
    </w:rPr>
  </w:style>
  <w:style w:type="paragraph" w:styleId="718">
    <w:name w:val="Intense Quote"/>
    <w:basedOn w:val="687"/>
    <w:link w:val="719"/>
    <w:uiPriority w:val="99"/>
    <w:qFormat/>
    <w:pPr>
      <w:ind w:left="720" w:right="720" w:firstLine="0"/>
      <w:jc w:val="left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color w:val="auto"/>
      <w:sz w:val="20"/>
      <w:szCs w:val="22"/>
      <w:lang w:eastAsia="zh-CN"/>
    </w:rPr>
  </w:style>
  <w:style w:type="character" w:styleId="719" w:customStyle="1">
    <w:name w:val="Intense Quote Char"/>
    <w:basedOn w:val="697"/>
    <w:link w:val="718"/>
    <w:uiPriority w:val="99"/>
    <w:rPr>
      <w:i/>
      <w:sz w:val="22"/>
      <w:shd w:val="clear" w:color="auto" w:fill="f2f2f2"/>
      <w:lang w:val="ru-RU" w:eastAsia="zh-CN"/>
    </w:rPr>
  </w:style>
  <w:style w:type="paragraph" w:styleId="720">
    <w:name w:val="Header"/>
    <w:basedOn w:val="687"/>
    <w:link w:val="721"/>
    <w:uiPriority w:val="99"/>
    <w:pPr>
      <w:ind w:firstLine="0"/>
      <w:jc w:val="left"/>
      <w:tabs>
        <w:tab w:val="center" w:pos="7143" w:leader="none"/>
        <w:tab w:val="right" w:pos="14287" w:leader="none"/>
      </w:tabs>
    </w:pPr>
    <w:rPr>
      <w:color w:val="auto"/>
      <w:sz w:val="20"/>
      <w:szCs w:val="22"/>
      <w:lang w:eastAsia="zh-CN"/>
    </w:rPr>
  </w:style>
  <w:style w:type="character" w:styleId="721" w:customStyle="1">
    <w:name w:val="Header Char"/>
    <w:basedOn w:val="697"/>
    <w:link w:val="720"/>
    <w:uiPriority w:val="99"/>
    <w:rPr>
      <w:sz w:val="22"/>
      <w:lang w:val="ru-RU" w:eastAsia="zh-CN"/>
    </w:rPr>
  </w:style>
  <w:style w:type="paragraph" w:styleId="722">
    <w:name w:val="Footer"/>
    <w:basedOn w:val="687"/>
    <w:link w:val="725"/>
    <w:uiPriority w:val="99"/>
    <w:pPr>
      <w:ind w:firstLine="0"/>
      <w:jc w:val="left"/>
      <w:tabs>
        <w:tab w:val="center" w:pos="7143" w:leader="none"/>
        <w:tab w:val="right" w:pos="14287" w:leader="none"/>
      </w:tabs>
    </w:pPr>
    <w:rPr>
      <w:color w:val="auto"/>
      <w:sz w:val="20"/>
      <w:szCs w:val="22"/>
      <w:lang w:eastAsia="zh-CN"/>
    </w:rPr>
  </w:style>
  <w:style w:type="character" w:styleId="723" w:customStyle="1">
    <w:name w:val="Footer Char"/>
    <w:basedOn w:val="697"/>
    <w:link w:val="722"/>
    <w:uiPriority w:val="99"/>
  </w:style>
  <w:style w:type="paragraph" w:styleId="724">
    <w:name w:val="Caption"/>
    <w:basedOn w:val="687"/>
    <w:uiPriority w:val="99"/>
    <w:qFormat/>
    <w:pPr>
      <w:ind w:firstLine="0"/>
      <w:jc w:val="left"/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725" w:customStyle="1">
    <w:name w:val="Footer Char1"/>
    <w:link w:val="722"/>
    <w:uiPriority w:val="99"/>
    <w:rPr>
      <w:sz w:val="22"/>
      <w:lang w:val="ru-RU" w:eastAsia="zh-CN"/>
    </w:rPr>
  </w:style>
  <w:style w:type="table" w:styleId="726">
    <w:name w:val="Table Grid"/>
    <w:basedOn w:val="698"/>
    <w:uiPriority w:val="99"/>
    <w:rPr>
      <w:rFonts w:eastAsia="Times New Roman"/>
      <w:sz w:val="20"/>
      <w:lang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Table Grid Light"/>
    <w:uiPriority w:val="99"/>
    <w:rPr>
      <w:rFonts w:eastAsia="Times New Roman"/>
      <w:sz w:val="20"/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uiPriority w:val="99"/>
    <w:rPr>
      <w:rFonts w:eastAsia="Times New Roman"/>
      <w:sz w:val="20"/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2"/>
    <w:uiPriority w:val="99"/>
    <w:rPr>
      <w:rFonts w:eastAsia="Times New Roman"/>
      <w:sz w:val="20"/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Plain Table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Plain Table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1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2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3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4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5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6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1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2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3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4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5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6"/>
    <w:uiPriority w:val="99"/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1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2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3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4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5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6"/>
    <w:uiPriority w:val="99"/>
    <w:rPr>
      <w:rFonts w:eastAsia="Times New Roman"/>
      <w:sz w:val="20"/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2">
    <w:name w:val="Hyperlink"/>
    <w:basedOn w:val="697"/>
    <w:uiPriority w:val="99"/>
    <w:rPr>
      <w:rFonts w:cs="Times New Roman"/>
      <w:color w:val="0000ff"/>
      <w:u w:val="single"/>
    </w:rPr>
  </w:style>
  <w:style w:type="paragraph" w:styleId="853">
    <w:name w:val="footnote text"/>
    <w:basedOn w:val="687"/>
    <w:link w:val="854"/>
    <w:uiPriority w:val="99"/>
    <w:semiHidden/>
    <w:pPr>
      <w:ind w:firstLine="0"/>
      <w:jc w:val="left"/>
      <w:spacing w:after="40"/>
    </w:pPr>
    <w:rPr>
      <w:rFonts w:cs="Times New Roman"/>
      <w:color w:val="auto"/>
      <w:sz w:val="18"/>
      <w:szCs w:val="22"/>
    </w:rPr>
  </w:style>
  <w:style w:type="character" w:styleId="854" w:customStyle="1">
    <w:name w:val="Footnote Text Char"/>
    <w:basedOn w:val="697"/>
    <w:link w:val="853"/>
    <w:uiPriority w:val="99"/>
    <w:semiHidden/>
    <w:rPr>
      <w:sz w:val="22"/>
    </w:rPr>
  </w:style>
  <w:style w:type="character" w:styleId="855">
    <w:name w:val="footnote reference"/>
    <w:basedOn w:val="697"/>
    <w:uiPriority w:val="99"/>
    <w:rPr>
      <w:rFonts w:cs="Times New Roman"/>
      <w:vertAlign w:val="superscript"/>
    </w:rPr>
  </w:style>
  <w:style w:type="paragraph" w:styleId="856">
    <w:name w:val="endnote text"/>
    <w:basedOn w:val="687"/>
    <w:link w:val="857"/>
    <w:uiPriority w:val="99"/>
    <w:semiHidden/>
    <w:pPr>
      <w:ind w:firstLine="0"/>
      <w:jc w:val="left"/>
    </w:pPr>
    <w:rPr>
      <w:color w:val="auto"/>
      <w:sz w:val="20"/>
      <w:szCs w:val="22"/>
      <w:lang w:eastAsia="zh-CN"/>
    </w:rPr>
  </w:style>
  <w:style w:type="character" w:styleId="857" w:customStyle="1">
    <w:name w:val="Endnote Text Char"/>
    <w:basedOn w:val="697"/>
    <w:link w:val="856"/>
    <w:uiPriority w:val="99"/>
    <w:semiHidden/>
    <w:rPr>
      <w:sz w:val="22"/>
      <w:lang w:val="ru-RU" w:eastAsia="zh-CN"/>
    </w:rPr>
  </w:style>
  <w:style w:type="character" w:styleId="858">
    <w:name w:val="endnote reference"/>
    <w:basedOn w:val="697"/>
    <w:uiPriority w:val="99"/>
    <w:semiHidden/>
    <w:rPr>
      <w:rFonts w:cs="Times New Roman"/>
      <w:vertAlign w:val="superscript"/>
    </w:rPr>
  </w:style>
  <w:style w:type="paragraph" w:styleId="859">
    <w:name w:val="toc 1"/>
    <w:basedOn w:val="687"/>
    <w:uiPriority w:val="99"/>
    <w:pPr>
      <w:ind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0">
    <w:name w:val="toc 2"/>
    <w:basedOn w:val="687"/>
    <w:uiPriority w:val="99"/>
    <w:pPr>
      <w:ind w:left="283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1">
    <w:name w:val="toc 3"/>
    <w:basedOn w:val="687"/>
    <w:uiPriority w:val="99"/>
    <w:pPr>
      <w:ind w:left="567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2">
    <w:name w:val="toc 4"/>
    <w:basedOn w:val="687"/>
    <w:uiPriority w:val="99"/>
    <w:pPr>
      <w:ind w:left="850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3">
    <w:name w:val="toc 5"/>
    <w:basedOn w:val="687"/>
    <w:uiPriority w:val="99"/>
    <w:pPr>
      <w:ind w:left="1134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4">
    <w:name w:val="toc 6"/>
    <w:basedOn w:val="687"/>
    <w:uiPriority w:val="99"/>
    <w:pPr>
      <w:ind w:left="1417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5">
    <w:name w:val="toc 7"/>
    <w:basedOn w:val="687"/>
    <w:uiPriority w:val="99"/>
    <w:pPr>
      <w:ind w:left="1701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6">
    <w:name w:val="toc 8"/>
    <w:basedOn w:val="687"/>
    <w:uiPriority w:val="99"/>
    <w:pPr>
      <w:ind w:left="1984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7">
    <w:name w:val="toc 9"/>
    <w:basedOn w:val="687"/>
    <w:uiPriority w:val="99"/>
    <w:pPr>
      <w:ind w:left="2268" w:firstLine="0"/>
      <w:jc w:val="left"/>
      <w:spacing w:after="57"/>
    </w:pPr>
    <w:rPr>
      <w:color w:val="auto"/>
      <w:sz w:val="20"/>
      <w:szCs w:val="22"/>
      <w:lang w:eastAsia="zh-CN"/>
    </w:rPr>
  </w:style>
  <w:style w:type="paragraph" w:styleId="868">
    <w:name w:val="TOC Heading"/>
    <w:basedOn w:val="688"/>
    <w:uiPriority w:val="99"/>
    <w:qFormat/>
    <w:pPr>
      <w:keepLines w:val="0"/>
      <w:keepNext w:val="0"/>
      <w:spacing w:before="0" w:after="0"/>
      <w:outlineLvl w:val="9"/>
    </w:pPr>
    <w:rPr>
      <w:rFonts w:ascii="Times New Roman" w:eastAsia="Times New Roman" w:cs="Arial"/>
      <w:sz w:val="20"/>
      <w:szCs w:val="22"/>
      <w:lang w:eastAsia="zh-CN"/>
    </w:rPr>
  </w:style>
  <w:style w:type="paragraph" w:styleId="869">
    <w:name w:val="Balloon Text"/>
    <w:basedOn w:val="687"/>
    <w:link w:val="871"/>
    <w:uiPriority w:val="99"/>
    <w:rPr>
      <w:rFonts w:ascii="Segoe UI" w:hAnsi="Segoe UI" w:eastAsia="Arial" w:cs="Times New Roman"/>
      <w:color w:val="auto"/>
      <w:sz w:val="18"/>
      <w:szCs w:val="18"/>
    </w:rPr>
  </w:style>
  <w:style w:type="character" w:styleId="870" w:customStyle="1">
    <w:name w:val="Balloon Text Char"/>
    <w:basedOn w:val="697"/>
    <w:link w:val="869"/>
    <w:uiPriority w:val="99"/>
    <w:semiHidden/>
    <w:rPr>
      <w:rFonts w:hAnsi="Times New Roman" w:eastAsia="Times New Roman"/>
      <w:color w:val="0000ff"/>
      <w:sz w:val="0"/>
      <w:szCs w:val="0"/>
    </w:rPr>
  </w:style>
  <w:style w:type="character" w:styleId="871" w:customStyle="1">
    <w:name w:val="Balloon Text Char1"/>
    <w:link w:val="869"/>
    <w:uiPriority w:val="99"/>
    <w:rPr>
      <w:rFonts w:ascii="Segoe UI" w:hAnsi="Segoe UI"/>
      <w:sz w:val="18"/>
    </w:rPr>
  </w:style>
  <w:style w:type="paragraph" w:styleId="872" w:customStyle="1">
    <w:name w:val="TOC 4 Char"/>
    <w:next w:val="689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Ansi="Times New Roman" w:eastAsia="Times New Roman" w:cs="Times New Roman"/>
      <w:color w:val="000000"/>
      <w:sz w:val="24"/>
      <w:szCs w:val="24"/>
      <w:lang w:eastAsia="zh-CN"/>
    </w:rPr>
  </w:style>
  <w:style w:type="character" w:styleId="873" w:customStyle="1">
    <w:name w:val="Цветовое выделение для Текст"/>
    <w:uiPriority w:val="99"/>
    <w:rPr>
      <w:rFonts w:ascii="Times New Roman CYR" w:hAnsi="Times New Roman CYR" w:eastAsia="Times New Roman"/>
      <w:sz w:val="24"/>
    </w:rPr>
  </w:style>
  <w:style w:type="paragraph" w:styleId="874" w:customStyle="1">
    <w:name w:val="ConsPlusNormal"/>
    <w:uiPriority w:val="9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/>
      <w:sz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login.consultant.ru/link/?req=doc&amp;base=LAW&amp;n=460033&amp;dst=139&amp;field=134&amp;date=13.03.2024" TargetMode="External"/><Relationship Id="rId13" Type="http://schemas.openxmlformats.org/officeDocument/2006/relationships/hyperlink" Target="https://login.consultant.ru/link/?req=doc&amp;base=LAW&amp;n=460033&amp;date=13.03.2024" TargetMode="External"/><Relationship Id="rId14" Type="http://schemas.openxmlformats.org/officeDocument/2006/relationships/hyperlink" Target="https://login.consultant.ru/link/?req=doc&amp;base=LAW&amp;n=460033&amp;dst=197&amp;field=134&amp;date=13.03.2024" TargetMode="External"/><Relationship Id="rId15" Type="http://schemas.openxmlformats.org/officeDocument/2006/relationships/hyperlink" Target="https://login.consultant.ru/link/?req=doc&amp;base=LAW&amp;n=460033&amp;date=13.03.2024" TargetMode="External"/><Relationship Id="rId16" Type="http://schemas.openxmlformats.org/officeDocument/2006/relationships/hyperlink" Target="https://login.consultant.ru/link/?req=doc&amp;base=LAW&amp;n=460033&amp;dst=194&amp;field=134&amp;date=13.03.2024" TargetMode="External"/><Relationship Id="rId17" Type="http://schemas.openxmlformats.org/officeDocument/2006/relationships/hyperlink" Target="https://login.consultant.ru/link/?req=doc&amp;base=LAW&amp;n=460033&amp;dst=209&amp;field=134&amp;date=13.03.2024" TargetMode="External"/><Relationship Id="rId18" Type="http://schemas.openxmlformats.org/officeDocument/2006/relationships/hyperlink" Target="https://login.consultant.ru/link/?req=doc&amp;base=LAW&amp;n=460033&amp;dst=139&amp;field=134&amp;date=13.03.2024" TargetMode="External"/><Relationship Id="rId19" Type="http://schemas.openxmlformats.org/officeDocument/2006/relationships/hyperlink" Target="https://login.consultant.ru/link/?req=doc&amp;base=LAW&amp;n=460033&amp;date=13.03.2024" TargetMode="External"/><Relationship Id="rId20" Type="http://schemas.openxmlformats.org/officeDocument/2006/relationships/hyperlink" Target="https://login.consultant.ru/link/?req=doc&amp;base=LAW&amp;n=460033&amp;dst=197&amp;field=134&amp;date=13.03.2024" TargetMode="External"/><Relationship Id="rId21" Type="http://schemas.openxmlformats.org/officeDocument/2006/relationships/hyperlink" Target="https://login.consultant.ru/link/?req=doc&amp;base=LAW&amp;n=460033&amp;date=13.03.202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Normal_Wordconv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revision>6</cp:revision>
  <dcterms:created xsi:type="dcterms:W3CDTF">2024-03-13T11:22:00Z</dcterms:created>
  <dcterms:modified xsi:type="dcterms:W3CDTF">2024-03-15T03:04:47Z</dcterms:modified>
</cp:coreProperties>
</file>